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55" w:rsidRDefault="00557755" w:rsidP="00557755">
      <w:pPr>
        <w:pStyle w:val="NormalnyWeb"/>
        <w:jc w:val="center"/>
        <w:rPr>
          <w:b/>
          <w:bCs/>
        </w:rPr>
      </w:pPr>
      <w:bookmarkStart w:id="0" w:name="o4kkkI-1-2"/>
      <w:r>
        <w:rPr>
          <w:b/>
          <w:bCs/>
        </w:rPr>
        <w:t>Katechizm Kościoła Katolickiego nr 65-67</w:t>
      </w:r>
    </w:p>
    <w:p w:rsidR="00557755" w:rsidRDefault="00557755" w:rsidP="00557755">
      <w:pPr>
        <w:pStyle w:val="NormalnyWeb"/>
        <w:jc w:val="center"/>
      </w:pPr>
      <w:r>
        <w:rPr>
          <w:b/>
          <w:bCs/>
        </w:rPr>
        <w:t>Rozdział drugi</w:t>
      </w:r>
    </w:p>
    <w:p w:rsidR="00557755" w:rsidRDefault="00557755" w:rsidP="00557755">
      <w:pPr>
        <w:pStyle w:val="NormalnyWeb"/>
        <w:jc w:val="center"/>
      </w:pPr>
      <w:r>
        <w:rPr>
          <w:b/>
          <w:bCs/>
        </w:rPr>
        <w:t>BÓG WYCHODZI NAPRZECIW CZŁOWIEKOWI</w:t>
      </w:r>
    </w:p>
    <w:p w:rsidR="00557755" w:rsidRDefault="00557755" w:rsidP="00557755">
      <w:pPr>
        <w:pStyle w:val="NormalnyWeb"/>
        <w:jc w:val="center"/>
      </w:pPr>
      <w:r>
        <w:rPr>
          <w:b/>
          <w:bCs/>
        </w:rPr>
        <w:t>Artykuł pierwszy</w:t>
      </w:r>
    </w:p>
    <w:p w:rsidR="00557755" w:rsidRDefault="00557755" w:rsidP="00557755">
      <w:pPr>
        <w:pStyle w:val="NormalnyWeb"/>
        <w:jc w:val="center"/>
      </w:pPr>
      <w:r>
        <w:rPr>
          <w:b/>
          <w:bCs/>
        </w:rPr>
        <w:t>OBJAWIENIE BOŻE</w:t>
      </w:r>
    </w:p>
    <w:p w:rsidR="00557755" w:rsidRDefault="00557755" w:rsidP="00557755">
      <w:pPr>
        <w:pStyle w:val="NormalnyWeb"/>
        <w:jc w:val="center"/>
        <w:rPr>
          <w:b/>
          <w:bCs/>
        </w:rPr>
      </w:pPr>
    </w:p>
    <w:p w:rsidR="00EA026B" w:rsidRDefault="00EA026B" w:rsidP="00EA026B">
      <w:pPr>
        <w:pStyle w:val="NormalnyWeb"/>
      </w:pPr>
      <w:r>
        <w:rPr>
          <w:b/>
          <w:bCs/>
        </w:rPr>
        <w:t>III. Chrystus Jezus - "Pośrednik i Pełnia całego Objawienia"</w:t>
      </w:r>
      <w:r>
        <w:t xml:space="preserve"> </w:t>
      </w:r>
      <w:bookmarkEnd w:id="0"/>
      <w:r w:rsidR="001550AF">
        <w:fldChar w:fldCharType="begin"/>
      </w:r>
      <w:r>
        <w:instrText xml:space="preserve"> HYPERLINK "http://www.katechizm.opoka.org.pl/przypisy-1-2.htm" \l "70" \t "przypisy-1-2" </w:instrText>
      </w:r>
      <w:r w:rsidR="001550AF">
        <w:fldChar w:fldCharType="separate"/>
      </w:r>
      <w:r>
        <w:rPr>
          <w:rStyle w:val="Hipercze"/>
          <w:b/>
          <w:bCs/>
          <w:color w:val="FF0000"/>
          <w:vertAlign w:val="superscript"/>
        </w:rPr>
        <w:t>32</w:t>
      </w:r>
      <w:r w:rsidR="001550AF">
        <w:fldChar w:fldCharType="end"/>
      </w:r>
    </w:p>
    <w:p w:rsidR="00EA026B" w:rsidRDefault="00EA026B" w:rsidP="00EA026B">
      <w:pPr>
        <w:pStyle w:val="NormalnyWeb"/>
      </w:pPr>
      <w:r>
        <w:rPr>
          <w:b/>
          <w:bCs/>
        </w:rPr>
        <w:t>Bóg powiedział wszystko w swoim Słowie</w:t>
      </w:r>
    </w:p>
    <w:p w:rsidR="00EA026B" w:rsidRDefault="00EA026B" w:rsidP="00EA026B">
      <w:pPr>
        <w:pStyle w:val="NormalnyWeb"/>
      </w:pPr>
      <w:r>
        <w:rPr>
          <w:b/>
          <w:bCs/>
        </w:rPr>
        <w:t>65</w:t>
      </w:r>
      <w:r>
        <w:t xml:space="preserve"> "Wielokrotnie i na różne sposoby przemawiał niegdyś Bóg do ojców przez proroków, a w tych ostatecznych dniach przemówił do nas przez Syna" (</w:t>
      </w:r>
      <w:proofErr w:type="spellStart"/>
      <w:r>
        <w:t>Hbr</w:t>
      </w:r>
      <w:proofErr w:type="spellEnd"/>
      <w:r>
        <w:t xml:space="preserve"> 1, 1-2). Chrystus, Syn Boży, który stał się człowiekiem, jest jedynym, doskonałym i ostatecznym Słowem Ojca. W Nim powiedział On wszystko i nie będzie już innego słowa oprócz Niego. Obok wielu innych doskonale to wyraża św. Jan od Krzyża, komentując </w:t>
      </w:r>
      <w:proofErr w:type="spellStart"/>
      <w:r>
        <w:t>Hbr</w:t>
      </w:r>
      <w:proofErr w:type="spellEnd"/>
      <w:r>
        <w:t xml:space="preserve"> 1, 1-2:</w:t>
      </w:r>
    </w:p>
    <w:p w:rsidR="00EA026B" w:rsidRDefault="00EA026B" w:rsidP="00EA026B">
      <w:pPr>
        <w:pStyle w:val="NormalnyWeb"/>
      </w:pPr>
      <w:r>
        <w:rPr>
          <w:sz w:val="20"/>
          <w:szCs w:val="20"/>
        </w:rPr>
        <w:t>Od kiedy Bóg dał nam swego Syna, który jest Jego jedynym Słowem, nie ma innych słów do dania nam. Przez to jedno Słowo powiedział nam wszystko naraz i nie ma już nic więcej do powiedzenia (...) To bowiem, o czym częściowo mówił dawniej przez proroków, wypowiedział już całkowicie w Nim dając nam Go całego, to jest swojego Syna. Jeśli więc dzisiaj ktoś chciałby Go jeszcze o coś pytać lub prosić o jakąś wizję lub objawienie, nie tylko postępowałby nieroztropnie, lecz także obrażałby Boga, nie mając oczu utkwionych jedynie w Chrystusa bądź szukając poza Nim innej rzeczy albo nowości</w:t>
      </w:r>
      <w:r>
        <w:t xml:space="preserve"> </w:t>
      </w:r>
      <w:hyperlink r:id="rId4" w:anchor="71" w:tgtFrame="przypisy-1-2" w:history="1">
        <w:r>
          <w:rPr>
            <w:rStyle w:val="Hipercze"/>
            <w:b/>
            <w:bCs/>
            <w:color w:val="FF0000"/>
            <w:vertAlign w:val="superscript"/>
          </w:rPr>
          <w:t>33</w:t>
        </w:r>
      </w:hyperlink>
      <w:r>
        <w:t xml:space="preserve"> . </w:t>
      </w:r>
    </w:p>
    <w:p w:rsidR="00EA026B" w:rsidRDefault="00EA026B" w:rsidP="00EA026B">
      <w:pPr>
        <w:pStyle w:val="NormalnyWeb"/>
      </w:pPr>
      <w:r>
        <w:rPr>
          <w:b/>
          <w:bCs/>
        </w:rPr>
        <w:t>Nie będzie innego objawienia</w:t>
      </w:r>
    </w:p>
    <w:p w:rsidR="00EA026B" w:rsidRDefault="00EA026B" w:rsidP="00EA026B">
      <w:pPr>
        <w:pStyle w:val="NormalnyWeb"/>
      </w:pPr>
      <w:r>
        <w:rPr>
          <w:b/>
          <w:bCs/>
        </w:rPr>
        <w:t>66</w:t>
      </w:r>
      <w:r>
        <w:t xml:space="preserve"> "Chrześcijańska ekonomia zbawienia, jako nowe i ostateczne przymierze, nigdy nie przeminie i nie należy już więcej oczekiwać żadnego publicznego objawienia przed chwalebnym ukazaniem się Pana naszego, Jezusa Chrystusa" </w:t>
      </w:r>
      <w:hyperlink r:id="rId5" w:anchor="72" w:tgtFrame="przypisy-1-2" w:history="1">
        <w:r>
          <w:rPr>
            <w:rStyle w:val="Hipercze"/>
            <w:b/>
            <w:bCs/>
            <w:color w:val="FF0000"/>
            <w:vertAlign w:val="superscript"/>
          </w:rPr>
          <w:t>34</w:t>
        </w:r>
      </w:hyperlink>
      <w:r>
        <w:t>. Chociaż jednak Objawienie zostało już zakończone, to nie jest jeszcze całkowicie wyjaśnione; zadaniem wiary chrześcijańskiej w ciągu wieków będzie stopniowe wnikanie w jego znaczenie.</w:t>
      </w:r>
    </w:p>
    <w:p w:rsidR="00EA026B" w:rsidRDefault="00EA026B" w:rsidP="00EA026B">
      <w:pPr>
        <w:pStyle w:val="NormalnyWeb"/>
      </w:pPr>
      <w:r>
        <w:rPr>
          <w:b/>
          <w:bCs/>
        </w:rPr>
        <w:t>67</w:t>
      </w:r>
      <w:r>
        <w:t xml:space="preserve"> </w:t>
      </w:r>
      <w:r>
        <w:rPr>
          <w:sz w:val="20"/>
          <w:szCs w:val="20"/>
        </w:rPr>
        <w:t>W historii zdarzały się tak zwane objawienia prywatne; niektóre z nich zostały uznane przez autorytet Kościoła. Nie należą one jednak do depozytu wiary. Ich rolą nie jest "ulepszanie" czy "uzupełnianie" ostatecznego Objawienia Chrystusa, lecz pomoc w pełniejszym przeżywaniu go w jakiejś epoce historycznej. Zmysł wiary wiernych, kierowany przez Urząd Nauczycielski Kościoła, umie rozróżniać i przyjmować to, co w tych objawieniach stanowi autentyczne wezwanie Chrystusa lub świętych skierowane do Kościoła.</w:t>
      </w:r>
      <w:r>
        <w:br/>
      </w:r>
      <w:r>
        <w:rPr>
          <w:sz w:val="20"/>
          <w:szCs w:val="20"/>
        </w:rPr>
        <w:t>Wiara chrześcijańska nie może przyjąć "objawień" zmierzających do przekroczenia czy poprawienia Objawienia, którego Chrystus jest wypełnieniem. Chodzi w tym wypadku o pewne religie niechrześcijańskie, a także o pewne ostatnio powstałe sekty, które opierają się na takich "objawieniach".</w:t>
      </w:r>
    </w:p>
    <w:p w:rsidR="006A59FC" w:rsidRDefault="006A59FC"/>
    <w:sectPr w:rsidR="006A59FC" w:rsidSect="006A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26B"/>
    <w:rsid w:val="001550AF"/>
    <w:rsid w:val="00557755"/>
    <w:rsid w:val="006A59FC"/>
    <w:rsid w:val="00EA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0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echizm.opoka.org.pl/przypisy-1-2.htm" TargetMode="External"/><Relationship Id="rId4" Type="http://schemas.openxmlformats.org/officeDocument/2006/relationships/hyperlink" Target="http://www.katechizm.opoka.org.pl/przypisy-1-2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3</cp:revision>
  <dcterms:created xsi:type="dcterms:W3CDTF">2017-03-14T08:52:00Z</dcterms:created>
  <dcterms:modified xsi:type="dcterms:W3CDTF">2017-03-14T09:02:00Z</dcterms:modified>
</cp:coreProperties>
</file>