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F1" w:rsidRPr="00D37EF1" w:rsidRDefault="00D37EF1" w:rsidP="00D37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D37EF1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Dekret o apostolstwie świeckich „</w:t>
      </w:r>
      <w:proofErr w:type="spellStart"/>
      <w:r w:rsidRPr="00D37EF1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Apostolicam</w:t>
      </w:r>
      <w:proofErr w:type="spellEnd"/>
      <w:r w:rsidRPr="00D37EF1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 </w:t>
      </w:r>
      <w:proofErr w:type="spellStart"/>
      <w:r w:rsidRPr="00D37EF1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actuositatem</w:t>
      </w:r>
      <w:proofErr w:type="spellEnd"/>
      <w:r w:rsidRPr="00D37EF1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” </w:t>
      </w:r>
    </w:p>
    <w:p w:rsidR="00D37EF1" w:rsidRPr="00AE1E75" w:rsidRDefault="00D37EF1" w:rsidP="00D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D37EF1" w:rsidRPr="00AE1E75" w:rsidRDefault="00D37EF1" w:rsidP="00D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świeckich do apostolstwa</w:t>
      </w:r>
    </w:p>
    <w:p w:rsidR="00D37EF1" w:rsidRPr="00AE1E75" w:rsidRDefault="00D37EF1" w:rsidP="00D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2.Kościół powstał do życia w tym celu, by szerząc królestwo Chrystusowe po całej ziemi ku chwale Ojca, uczynić wszystkich ludzi uczestnikami zbawczego odkupienia</w: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[</w:t>
      </w:r>
      <w:bookmarkStart w:id="0" w:name="pp170-4"/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"http://www.ptm.rel.pl/index.php" \l "p170-4" \o "@@" </w:instrTex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AE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4</w: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0"/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]</w:t>
      </w: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by przez nich skierować cały świat rzeczywiście do Chrystusa. Wszelka działalność Ciała Mistycznego zmierzająca do tego celu nazywa się apostolstwem, które Kościół sprawuje poprzez wszystkie swoje członki, jednak na różne sposoby; powołanie bowiem chrześcijańskie jest z natury swojej również powołaniem do apostolstwa. Podobnie jak w organizmie żywym żaden członek nie zachowuje się całkiem biernie, ale uczestnicząc w życiu ciała, bierze równocześnie udział w jego działaniu, tak i w ciele Chrystusa, którym jest Kościół, całe ciało „według zakresu działania właściwego każdemu członkowi przyczynia sobie wzrostu” (</w:t>
      </w:r>
      <w:hyperlink r:id="rId4" w:anchor="W1" w:tgtFrame="_blank" w:tooltip="List do Efezjan 4, 16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 4, 16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Co więcej, tak wielka jest w tym ciele więź i zespolenie członków (por. </w:t>
      </w:r>
      <w:hyperlink r:id="rId5" w:anchor="W1" w:tgtFrame="_blank" w:tooltip="List do Efezjan 4, 16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tamże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), iż członka, który nie przyczynia się według swej miary do wzrostu ciała, należy uważać za niepożytecznego tak dla siebie, jak i dla Kościoła.</w:t>
      </w:r>
    </w:p>
    <w:p w:rsidR="00D37EF1" w:rsidRPr="00AE1E75" w:rsidRDefault="00D37EF1" w:rsidP="00D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w Kościele różnorodność posługiwania, ale jedność posłannictwa. Apostołom i ich następcom powierzył Chrystus urząd nauczania, uświęcania i rządzenia w Jego imieniu i Jego mocą. Jednak i ludzie świeccy, </w:t>
      </w:r>
      <w:proofErr w:type="spellStart"/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stawszy</w:t>
      </w:r>
      <w:proofErr w:type="spellEnd"/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uczestnikami funkcji kapłańskiej, prorockiej i królewskiej Chrystusa, mają swój udział w posłannictwie całego Ludu Bożego w Kościele i w świecie</w: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[</w:t>
      </w:r>
      <w:bookmarkStart w:id="1" w:name="pp170-5"/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"http://www.ptm.rel.pl/index.php" \l "p170-5" \o "@@" </w:instrTex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AE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5</w: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1"/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]</w:t>
      </w: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. I rzeczywiście sprawują oni apostolstwo przez swą pracę zmierzającą do szerzenia Ewangelii oraz uświęcania ludzi i do przepajania duchem ewangelicznym oraz doskonalenia porządku spraw doczesnych, tak że ich wysiłek w tej dziedzinie daje jawnie świadectwo o Chrystusie i służy zbawieniu ludzi. Ponieważ zaś właściwością stanu ludzi świeckich jest życie wśród świata i spraw doczesnych, dlatego wzywa ich Bóg, by ożywieni duchem chrześcijańskim, sprawowali niczym zaczyn swoje apostolstwo w świecie.</w:t>
      </w:r>
    </w:p>
    <w:p w:rsidR="00D37EF1" w:rsidRPr="00AE1E75" w:rsidRDefault="00D37EF1" w:rsidP="00D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3.Obowiązek i prawo do apostolstwa otrzymują świeccy na mocy samego zjednoczenia swojego z Chrystusem-Głową. Wszczepieni bowiem przez chrzest w Ciało Mistyczne Chrystusa, utwierdzeni mocą Ducha Świętego przez bierzmowanie, są oni przeznaczeni przez samego Pana do apostolstwa. Dostępują poświęcenia na królewskie kapłaństwo i święty naród (por. </w:t>
      </w:r>
      <w:hyperlink r:id="rId6" w:anchor="W1" w:tgtFrame="_blank" w:tooltip="1 List św. Piotra 2, 4-10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P 2, 4-10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), by przez wszelkie uczynki składać duchowe ofiary i po całej ziemi dawać świadectwo Chrystusowi. Sakramenty natomiast, zwłaszcza Eucharystia, udzielają i wzmagają ową miłość, która jest jakby duszą całego apostolstwa</w: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[</w:t>
      </w:r>
      <w:bookmarkStart w:id="2" w:name="pp170-6"/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"http://www.ptm.rel.pl/index.php" \l "p170-6" \o "@@" </w:instrTex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AE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6</w: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2"/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]</w:t>
      </w: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7EF1" w:rsidRPr="00AE1E75" w:rsidRDefault="00D37EF1" w:rsidP="00D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Apostolstwo sprawuje się w wierze, nadziei i miłości, które rozlewa Duch Święty w sercach wszystkich członków Kościoła. Co więcej, przykazanie miłości, które jest największym poleceniem Pana, przynagla wszystkich wiernych do zabiegania o chwałę Boga przez nadejście Jego królestwa i o życie wieczne dla wszystkich ludzi, by poznali jedynego Boga prawdziwego oraz tego, którego posłał Jezus Chrystus (por. </w:t>
      </w:r>
      <w:hyperlink r:id="rId7" w:anchor="W1" w:tgtFrame="_blank" w:tooltip="Ewangelia według św. Jana 17, 3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 17, 3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37EF1" w:rsidRPr="00AE1E75" w:rsidRDefault="00D37EF1" w:rsidP="00D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zatem wiernym nałożony zostaje wspaniały obowiązek przyczyniania się do tego, aby wszyscy ludzie na całym świecie poznali i przyjęli boskie orędzie zbawienia.</w:t>
      </w:r>
    </w:p>
    <w:p w:rsidR="00D37EF1" w:rsidRPr="00D37EF1" w:rsidRDefault="00D37EF1" w:rsidP="00D3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spełniania tego apostolstwa udziela wiernym Duch Święty, sprawujący dzieło uświęcenia Ludu Bożego przez posługę słowa i sakramenty, także innych szczególnych darów (por. </w:t>
      </w:r>
      <w:hyperlink r:id="rId8" w:anchor="W1" w:tgtFrame="_blank" w:tooltip="1 List do Koryntian 12, 7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Kor 12, 7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), „udzielając każdemu tak, jak chce” (</w:t>
      </w:r>
      <w:hyperlink r:id="rId9" w:anchor="W1" w:tgtFrame="_blank" w:tooltip="1 List do Koryntian 12, 11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Kor 12, 11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by „służąc sobie wzajemnie </w:t>
      </w:r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tą łaską, jaką otrzymał” przyczyniali się i oni „jako dobrzy szafarze różnorodnej łaski Bożej” (</w:t>
      </w:r>
      <w:hyperlink r:id="rId10" w:anchor="W1" w:tgtFrame="_blank" w:tooltip="1 List św. Piotra 4, 10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P 4, 10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budowania całego ciała w miłości (por. </w:t>
      </w:r>
      <w:hyperlink r:id="rId11" w:anchor="W1" w:tgtFrame="_blank" w:tooltip="List do Efezjan 4, 16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 4, 16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>). Z przyjęcia tych charyzmatów, nawet zwyczajnych, rodzi się dla każdego wierzącego prawo i obowiązek używania ich w Kościele i świecie dla dobra ludzi i budowania Kościoła, w wolności Ducha Świętego, który „wionie tam, gdzie chce” (</w:t>
      </w:r>
      <w:hyperlink r:id="rId12" w:anchor="W1" w:tgtFrame="_blank" w:tooltip="Ewangelia według św. Jana 3, 8" w:history="1">
        <w:r w:rsidRPr="00AE1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 3, 8</w:t>
        </w:r>
      </w:hyperlink>
      <w:r w:rsidRPr="00AE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zarazem w zjednoczeniu z braćmi w Chrystusie, zwłaszcza ze swymi pasterzami, do których należy wydawanie sądu o prawdziwej naturze tych darów i należnym ich używaniu, oczywiście nie w tym celu, aby gasić Ducha, ale by doświadczać wszystkiego i zachować to, co dobre (por. </w:t>
      </w:r>
      <w:hyperlink r:id="rId13" w:anchor="W12" w:history="1">
        <w:r w:rsidRPr="00D37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1 </w:t>
        </w:r>
        <w:proofErr w:type="spellStart"/>
        <w:r w:rsidRPr="00D37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Tes</w:t>
        </w:r>
        <w:proofErr w:type="spellEnd"/>
        <w:r w:rsidRPr="00D37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 xml:space="preserve"> 5, 12</w:t>
        </w:r>
      </w:hyperlink>
      <w:r w:rsidRPr="00D37EF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hyperlink r:id="rId14" w:anchor="W12" w:history="1">
        <w:r w:rsidRPr="00D37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19</w:t>
        </w:r>
      </w:hyperlink>
      <w:r w:rsidRPr="00D37EF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hyperlink r:id="rId15" w:anchor="W12" w:tooltip="1 List do Tesaloniczan 5, 21" w:history="1">
        <w:r w:rsidRPr="00D37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21</w:t>
        </w:r>
      </w:hyperlink>
      <w:r w:rsidRPr="00D37EF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D37EF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[</w:t>
      </w:r>
      <w:bookmarkStart w:id="3" w:name="pp170-7"/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D37EF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instrText xml:space="preserve"> HYPERLINK "http://www.ptm.rel.pl/index.php" \l "p170-7" \o "@@" </w:instrTex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D37E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en-US" w:eastAsia="pl-PL"/>
        </w:rPr>
        <w:t>7</w:t>
      </w:r>
      <w:r w:rsidRPr="00AE1E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3"/>
      <w:r w:rsidRPr="00D37EF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]</w:t>
      </w:r>
      <w:r w:rsidRPr="00D37EF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D37EF1" w:rsidRPr="00B907DE" w:rsidRDefault="00D37EF1" w:rsidP="00D37EF1">
      <w:pPr>
        <w:rPr>
          <w:rFonts w:ascii="Times New Roman" w:hAnsi="Times New Roman" w:cs="Times New Roman"/>
          <w:lang w:val="en-US"/>
        </w:rPr>
      </w:pPr>
      <w:r w:rsidRPr="00B907DE">
        <w:rPr>
          <w:rFonts w:ascii="Times New Roman" w:hAnsi="Times New Roman" w:cs="Times New Roman"/>
          <w:lang w:val="en-US"/>
        </w:rPr>
        <w:t>http://www.ptm.rel.pl/index.php?option=com_content&amp;view=article&amp;id=170:dekret-o-apostolstwie-swieckich-apostolicam-actuositatem&amp;catid=39&amp;Itemid=198</w:t>
      </w:r>
    </w:p>
    <w:p w:rsidR="00101B49" w:rsidRPr="00D37EF1" w:rsidRDefault="00101B49">
      <w:pPr>
        <w:rPr>
          <w:lang w:val="en-US"/>
        </w:rPr>
      </w:pPr>
    </w:p>
    <w:sectPr w:rsidR="00101B49" w:rsidRPr="00D37EF1" w:rsidSect="0010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EF1"/>
    <w:rsid w:val="00101B49"/>
    <w:rsid w:val="00B907DE"/>
    <w:rsid w:val="00D3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deon.pl/rozdzial.php?id=297" TargetMode="External"/><Relationship Id="rId13" Type="http://schemas.openxmlformats.org/officeDocument/2006/relationships/hyperlink" Target="http://biblia.deon.pl/rozdzial.php?id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a.deon.pl/rozdzial.php?id=356" TargetMode="External"/><Relationship Id="rId12" Type="http://schemas.openxmlformats.org/officeDocument/2006/relationships/hyperlink" Target="http://biblia.deon.pl/rozdzial.php?id=3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a.deon.pl/rozdzial.php?id=1050" TargetMode="External"/><Relationship Id="rId11" Type="http://schemas.openxmlformats.org/officeDocument/2006/relationships/hyperlink" Target="http://biblia.deon.pl/rozdzial.php?id=1031" TargetMode="External"/><Relationship Id="rId5" Type="http://schemas.openxmlformats.org/officeDocument/2006/relationships/hyperlink" Target="http://biblia.deon.pl/rozdzial.php?id=1031" TargetMode="External"/><Relationship Id="rId15" Type="http://schemas.openxmlformats.org/officeDocument/2006/relationships/hyperlink" Target="http://biblia.deon.pl/rozdzial.php?id=1000" TargetMode="External"/><Relationship Id="rId10" Type="http://schemas.openxmlformats.org/officeDocument/2006/relationships/hyperlink" Target="http://biblia.deon.pl/rozdzial.php?id=1052" TargetMode="External"/><Relationship Id="rId4" Type="http://schemas.openxmlformats.org/officeDocument/2006/relationships/hyperlink" Target="http://biblia.deon.pl/rozdzial.php?id=1031" TargetMode="External"/><Relationship Id="rId9" Type="http://schemas.openxmlformats.org/officeDocument/2006/relationships/hyperlink" Target="http://biblia.deon.pl/rozdzial.php?id=297" TargetMode="External"/><Relationship Id="rId14" Type="http://schemas.openxmlformats.org/officeDocument/2006/relationships/hyperlink" Target="http://biblia.deon.pl/rozdzial.php?id=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</cp:revision>
  <dcterms:created xsi:type="dcterms:W3CDTF">2018-10-25T11:55:00Z</dcterms:created>
  <dcterms:modified xsi:type="dcterms:W3CDTF">2018-10-25T12:09:00Z</dcterms:modified>
</cp:coreProperties>
</file>